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动力与能源工程学院2022年度研究生教学改革研究项目</w:t>
      </w:r>
    </w:p>
    <w:p>
      <w:pPr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立项指南</w:t>
      </w:r>
    </w:p>
    <w:p>
      <w:pPr>
        <w:pStyle w:val="9"/>
        <w:numPr>
          <w:ilvl w:val="0"/>
          <w:numId w:val="0"/>
        </w:numPr>
        <w:ind w:left="560"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新兴学科、交叉学科建设</w:t>
      </w:r>
    </w:p>
    <w:p>
      <w:pPr>
        <w:pStyle w:val="9"/>
        <w:numPr>
          <w:ilvl w:val="0"/>
          <w:numId w:val="0"/>
        </w:numPr>
        <w:ind w:left="560"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学科、学位点自我评估诊断体系和方法研究</w:t>
      </w:r>
    </w:p>
    <w:p>
      <w:pPr>
        <w:pStyle w:val="9"/>
        <w:numPr>
          <w:ilvl w:val="0"/>
          <w:numId w:val="0"/>
        </w:numPr>
        <w:ind w:left="560"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>研究生课程思政课程建设及育人模式研究</w:t>
      </w:r>
    </w:p>
    <w:p>
      <w:pPr>
        <w:pStyle w:val="9"/>
        <w:numPr>
          <w:ilvl w:val="0"/>
          <w:numId w:val="0"/>
        </w:numPr>
        <w:ind w:left="560"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sz w:val="28"/>
          <w:szCs w:val="28"/>
        </w:rPr>
        <w:t>研究生教学内容与课程体系、教学方法与手段、考核方式的改革与创新研究</w:t>
      </w:r>
    </w:p>
    <w:p>
      <w:pPr>
        <w:pStyle w:val="9"/>
        <w:numPr>
          <w:ilvl w:val="0"/>
          <w:numId w:val="0"/>
        </w:numPr>
        <w:ind w:left="560"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sz w:val="28"/>
          <w:szCs w:val="28"/>
        </w:rPr>
        <w:t>研究生课程教学质量评价</w:t>
      </w:r>
    </w:p>
    <w:p>
      <w:pPr>
        <w:pStyle w:val="9"/>
        <w:numPr>
          <w:ilvl w:val="0"/>
          <w:numId w:val="0"/>
        </w:numPr>
        <w:ind w:left="560"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sz w:val="28"/>
          <w:szCs w:val="28"/>
        </w:rPr>
        <w:t>疫情影响下研究生课堂教学与信息技术深度融合的实践研究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</w:t>
      </w:r>
      <w:r>
        <w:rPr>
          <w:rFonts w:hint="eastAsia" w:ascii="宋体" w:hAnsi="宋体" w:eastAsia="宋体" w:cs="宋体"/>
          <w:sz w:val="28"/>
          <w:szCs w:val="28"/>
        </w:rPr>
        <w:t>疫情影响下研究生导师指导方式与质量保障实践研究</w:t>
      </w:r>
    </w:p>
    <w:p>
      <w:pPr>
        <w:pStyle w:val="9"/>
        <w:numPr>
          <w:ilvl w:val="0"/>
          <w:numId w:val="0"/>
        </w:numPr>
        <w:ind w:left="560"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</w:t>
      </w:r>
      <w:r>
        <w:rPr>
          <w:rFonts w:hint="eastAsia" w:ascii="宋体" w:hAnsi="宋体" w:eastAsia="宋体" w:cs="宋体"/>
          <w:sz w:val="28"/>
          <w:szCs w:val="28"/>
        </w:rPr>
        <w:t>行业特色教材的建设、应用研究与实践</w:t>
      </w:r>
    </w:p>
    <w:p>
      <w:pPr>
        <w:pStyle w:val="9"/>
        <w:numPr>
          <w:ilvl w:val="0"/>
          <w:numId w:val="0"/>
        </w:numPr>
        <w:ind w:left="560"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9.</w:t>
      </w:r>
      <w:r>
        <w:rPr>
          <w:rFonts w:hint="eastAsia" w:ascii="宋体" w:hAnsi="宋体" w:eastAsia="宋体" w:cs="宋体"/>
          <w:sz w:val="28"/>
          <w:szCs w:val="28"/>
        </w:rPr>
        <w:t>服务龙江产教融合协同育人模式构建研究</w:t>
      </w:r>
    </w:p>
    <w:p>
      <w:pPr>
        <w:pStyle w:val="9"/>
        <w:numPr>
          <w:ilvl w:val="0"/>
          <w:numId w:val="0"/>
        </w:numPr>
        <w:ind w:left="560"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10.</w:t>
      </w:r>
      <w:r>
        <w:rPr>
          <w:rFonts w:hint="eastAsia" w:ascii="宋体" w:hAnsi="宋体" w:eastAsia="宋体" w:cs="宋体"/>
          <w:sz w:val="28"/>
          <w:szCs w:val="28"/>
        </w:rPr>
        <w:t>依托船舶行业开展工程博士专业学位研究生培养</w:t>
      </w:r>
    </w:p>
    <w:p>
      <w:pPr>
        <w:pStyle w:val="9"/>
        <w:numPr>
          <w:ilvl w:val="0"/>
          <w:numId w:val="0"/>
        </w:numPr>
        <w:ind w:left="560" w:leftChars="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国家急需高层次人才培养模式探索与实践</w:t>
      </w:r>
    </w:p>
    <w:p>
      <w:pPr>
        <w:pStyle w:val="9"/>
        <w:numPr>
          <w:ilvl w:val="0"/>
          <w:numId w:val="0"/>
        </w:numPr>
        <w:ind w:left="560"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12.</w:t>
      </w:r>
      <w:r>
        <w:rPr>
          <w:rFonts w:hint="eastAsia" w:ascii="宋体" w:hAnsi="宋体" w:eastAsia="宋体" w:cs="宋体"/>
          <w:sz w:val="28"/>
          <w:szCs w:val="28"/>
        </w:rPr>
        <w:t>专业学位研究生入企实践（科研）关键核心问题研究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13.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“引企入教”促进企业需求融入人才培养环节的研究与实践</w:t>
      </w:r>
    </w:p>
    <w:p>
      <w:pPr>
        <w:pStyle w:val="9"/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14.</w:t>
      </w:r>
      <w:r>
        <w:rPr>
          <w:rFonts w:hint="eastAsia" w:ascii="宋体" w:hAnsi="宋体" w:eastAsia="宋体" w:cs="宋体"/>
          <w:sz w:val="28"/>
          <w:szCs w:val="28"/>
        </w:rPr>
        <w:t>专业学位企业导师管理与监督</w:t>
      </w:r>
    </w:p>
    <w:p>
      <w:pPr>
        <w:pStyle w:val="9"/>
        <w:numPr>
          <w:ilvl w:val="0"/>
          <w:numId w:val="0"/>
        </w:numPr>
        <w:ind w:left="560"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15.</w:t>
      </w:r>
      <w:r>
        <w:rPr>
          <w:rFonts w:hint="eastAsia" w:ascii="宋体" w:hAnsi="宋体" w:eastAsia="宋体" w:cs="宋体"/>
          <w:sz w:val="28"/>
          <w:szCs w:val="28"/>
        </w:rPr>
        <w:t>专业学位研究生案例教学方法研究</w:t>
      </w:r>
    </w:p>
    <w:p>
      <w:pPr>
        <w:pStyle w:val="9"/>
        <w:numPr>
          <w:ilvl w:val="0"/>
          <w:numId w:val="0"/>
        </w:numPr>
        <w:ind w:left="560"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16.</w:t>
      </w:r>
      <w:r>
        <w:rPr>
          <w:rFonts w:hint="eastAsia" w:ascii="宋体" w:hAnsi="宋体" w:eastAsia="宋体" w:cs="宋体"/>
          <w:sz w:val="28"/>
          <w:szCs w:val="28"/>
        </w:rPr>
        <w:t>以科研为导向的研究生培养激励机制研究</w:t>
      </w:r>
    </w:p>
    <w:p>
      <w:pPr>
        <w:pStyle w:val="9"/>
        <w:numPr>
          <w:ilvl w:val="0"/>
          <w:numId w:val="0"/>
        </w:numPr>
        <w:ind w:left="560"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17.</w:t>
      </w:r>
      <w:r>
        <w:rPr>
          <w:rFonts w:hint="eastAsia" w:ascii="宋体" w:hAnsi="宋体" w:eastAsia="宋体" w:cs="宋体"/>
          <w:sz w:val="28"/>
          <w:szCs w:val="28"/>
        </w:rPr>
        <w:t>国际化视野下研究生创新能力培养模式及成效研究</w:t>
      </w:r>
    </w:p>
    <w:p>
      <w:pPr>
        <w:pStyle w:val="9"/>
        <w:numPr>
          <w:ilvl w:val="0"/>
          <w:numId w:val="0"/>
        </w:numPr>
        <w:ind w:left="560"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</w:t>
      </w:r>
      <w:r>
        <w:rPr>
          <w:rFonts w:hint="eastAsia" w:ascii="宋体" w:hAnsi="宋体" w:eastAsia="宋体" w:cs="宋体"/>
          <w:sz w:val="28"/>
          <w:szCs w:val="28"/>
        </w:rPr>
        <w:t>研究生导师团队建设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19.</w:t>
      </w:r>
      <w:r>
        <w:rPr>
          <w:rFonts w:hint="eastAsia" w:ascii="宋体" w:hAnsi="宋体" w:eastAsia="宋体" w:cs="宋体"/>
          <w:sz w:val="28"/>
          <w:szCs w:val="28"/>
        </w:rPr>
        <w:t>研究生招生计划分配机制与动态调节机制研究</w:t>
      </w:r>
    </w:p>
    <w:p>
      <w:pPr>
        <w:pStyle w:val="9"/>
        <w:numPr>
          <w:ilvl w:val="0"/>
          <w:numId w:val="0"/>
        </w:numPr>
        <w:ind w:left="560"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20.</w:t>
      </w:r>
      <w:r>
        <w:rPr>
          <w:rFonts w:hint="eastAsia" w:ascii="宋体" w:hAnsi="宋体" w:eastAsia="宋体" w:cs="宋体"/>
          <w:sz w:val="28"/>
          <w:szCs w:val="28"/>
        </w:rPr>
        <w:t>研究生学业预警机制的实践研究</w:t>
      </w:r>
    </w:p>
    <w:p>
      <w:pPr>
        <w:pStyle w:val="9"/>
        <w:numPr>
          <w:ilvl w:val="0"/>
          <w:numId w:val="0"/>
        </w:numPr>
        <w:ind w:left="560"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21.</w:t>
      </w:r>
      <w:r>
        <w:rPr>
          <w:rFonts w:hint="eastAsia" w:ascii="宋体" w:hAnsi="宋体" w:eastAsia="宋体" w:cs="宋体"/>
          <w:sz w:val="28"/>
          <w:szCs w:val="28"/>
        </w:rPr>
        <w:t>博士研究生中期考核分流机制的实践研究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22.</w:t>
      </w:r>
      <w:r>
        <w:rPr>
          <w:rFonts w:hint="eastAsia" w:ascii="宋体" w:hAnsi="宋体" w:eastAsia="宋体" w:cs="宋体"/>
          <w:sz w:val="28"/>
          <w:szCs w:val="28"/>
        </w:rPr>
        <w:t>研究生党建工作研究</w:t>
      </w:r>
    </w:p>
    <w:p>
      <w:pPr>
        <w:pStyle w:val="9"/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23.</w:t>
      </w:r>
      <w:r>
        <w:rPr>
          <w:rFonts w:hint="eastAsia" w:ascii="宋体" w:hAnsi="宋体" w:eastAsia="宋体" w:cs="宋体"/>
          <w:sz w:val="28"/>
          <w:szCs w:val="28"/>
        </w:rPr>
        <w:t>研究生多元评价体系与个性化发展</w:t>
      </w:r>
    </w:p>
    <w:p>
      <w:pPr>
        <w:pStyle w:val="9"/>
        <w:numPr>
          <w:ilvl w:val="0"/>
          <w:numId w:val="0"/>
        </w:numPr>
        <w:ind w:left="560"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24.</w:t>
      </w:r>
      <w:r>
        <w:rPr>
          <w:rFonts w:hint="eastAsia" w:ascii="宋体" w:hAnsi="宋体" w:eastAsia="宋体" w:cs="宋体"/>
          <w:sz w:val="28"/>
          <w:szCs w:val="28"/>
        </w:rPr>
        <w:t>基于学术竞赛的研究生创新创业能力培养实践研究</w:t>
      </w:r>
    </w:p>
    <w:p>
      <w:pPr>
        <w:pStyle w:val="9"/>
        <w:numPr>
          <w:ilvl w:val="0"/>
          <w:numId w:val="0"/>
        </w:numPr>
        <w:ind w:left="560"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25.</w:t>
      </w:r>
      <w:r>
        <w:rPr>
          <w:rFonts w:hint="eastAsia" w:ascii="宋体" w:hAnsi="宋体" w:eastAsia="宋体" w:cs="宋体"/>
          <w:sz w:val="28"/>
          <w:szCs w:val="28"/>
        </w:rPr>
        <w:t>研究生科学道德与学风建设的研究实践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26.</w:t>
      </w:r>
      <w:r>
        <w:rPr>
          <w:rFonts w:hint="eastAsia" w:ascii="宋体" w:hAnsi="宋体" w:eastAsia="宋体" w:cs="宋体"/>
          <w:sz w:val="28"/>
          <w:szCs w:val="28"/>
        </w:rPr>
        <w:t>提高研究生心理健康水平的研究与实践</w:t>
      </w:r>
    </w:p>
    <w:p>
      <w:pPr>
        <w:pStyle w:val="9"/>
        <w:numPr>
          <w:ilvl w:val="0"/>
          <w:numId w:val="0"/>
        </w:numPr>
        <w:ind w:left="560"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27.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高校教学质量管理及保障、监控机制和体系研究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07919633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NkMjBjZTcxZTBiYzNhOGQxMTg5OGRkYWE3MzJhMzUifQ=="/>
  </w:docVars>
  <w:rsids>
    <w:rsidRoot w:val="007E78A7"/>
    <w:rsid w:val="00007666"/>
    <w:rsid w:val="00040416"/>
    <w:rsid w:val="00083920"/>
    <w:rsid w:val="00096791"/>
    <w:rsid w:val="000B70EA"/>
    <w:rsid w:val="000E69DC"/>
    <w:rsid w:val="00146C8A"/>
    <w:rsid w:val="00146D9E"/>
    <w:rsid w:val="001572A3"/>
    <w:rsid w:val="00157881"/>
    <w:rsid w:val="00164057"/>
    <w:rsid w:val="001B4132"/>
    <w:rsid w:val="001E6B17"/>
    <w:rsid w:val="00267FBE"/>
    <w:rsid w:val="0027761B"/>
    <w:rsid w:val="002A6D2B"/>
    <w:rsid w:val="00391ADA"/>
    <w:rsid w:val="00394111"/>
    <w:rsid w:val="004C6057"/>
    <w:rsid w:val="00507655"/>
    <w:rsid w:val="00510E0D"/>
    <w:rsid w:val="005447DC"/>
    <w:rsid w:val="005F362C"/>
    <w:rsid w:val="00614B84"/>
    <w:rsid w:val="00675C9F"/>
    <w:rsid w:val="006A0CF2"/>
    <w:rsid w:val="006C45CD"/>
    <w:rsid w:val="007216BB"/>
    <w:rsid w:val="00756829"/>
    <w:rsid w:val="007637C3"/>
    <w:rsid w:val="007E78A7"/>
    <w:rsid w:val="008060A3"/>
    <w:rsid w:val="00854123"/>
    <w:rsid w:val="008614D7"/>
    <w:rsid w:val="00870D8F"/>
    <w:rsid w:val="00876740"/>
    <w:rsid w:val="00896FEC"/>
    <w:rsid w:val="008D25A8"/>
    <w:rsid w:val="008D3AB7"/>
    <w:rsid w:val="00975ED4"/>
    <w:rsid w:val="009772E1"/>
    <w:rsid w:val="009B3B67"/>
    <w:rsid w:val="009E341F"/>
    <w:rsid w:val="00A325A1"/>
    <w:rsid w:val="00AD0BD9"/>
    <w:rsid w:val="00AD2190"/>
    <w:rsid w:val="00AD63C6"/>
    <w:rsid w:val="00B610CA"/>
    <w:rsid w:val="00B746FC"/>
    <w:rsid w:val="00BB0890"/>
    <w:rsid w:val="00BD51CF"/>
    <w:rsid w:val="00BF22AA"/>
    <w:rsid w:val="00BF609E"/>
    <w:rsid w:val="00C41DC6"/>
    <w:rsid w:val="00C4288D"/>
    <w:rsid w:val="00C9407D"/>
    <w:rsid w:val="00CA161D"/>
    <w:rsid w:val="00CB4A44"/>
    <w:rsid w:val="00D004E1"/>
    <w:rsid w:val="00D0391B"/>
    <w:rsid w:val="00D22C0B"/>
    <w:rsid w:val="00DB43F7"/>
    <w:rsid w:val="00DB7472"/>
    <w:rsid w:val="00DE2C42"/>
    <w:rsid w:val="00DE48FA"/>
    <w:rsid w:val="00E00DEB"/>
    <w:rsid w:val="00E2049C"/>
    <w:rsid w:val="00E26AA2"/>
    <w:rsid w:val="00EC4969"/>
    <w:rsid w:val="00FE4767"/>
    <w:rsid w:val="00FF0E98"/>
    <w:rsid w:val="035148F2"/>
    <w:rsid w:val="09CE60F2"/>
    <w:rsid w:val="10354D28"/>
    <w:rsid w:val="16742F9E"/>
    <w:rsid w:val="1716758A"/>
    <w:rsid w:val="184F630E"/>
    <w:rsid w:val="19A37D54"/>
    <w:rsid w:val="1C69549D"/>
    <w:rsid w:val="1CF10FDC"/>
    <w:rsid w:val="27626989"/>
    <w:rsid w:val="2CBE44F7"/>
    <w:rsid w:val="2FBD0A96"/>
    <w:rsid w:val="30142680"/>
    <w:rsid w:val="30352FFF"/>
    <w:rsid w:val="32BA3E21"/>
    <w:rsid w:val="34713090"/>
    <w:rsid w:val="36470984"/>
    <w:rsid w:val="3A6A7789"/>
    <w:rsid w:val="3C5C2140"/>
    <w:rsid w:val="3EAB0D67"/>
    <w:rsid w:val="3FF77824"/>
    <w:rsid w:val="40B76767"/>
    <w:rsid w:val="411A6270"/>
    <w:rsid w:val="45E14880"/>
    <w:rsid w:val="4905694B"/>
    <w:rsid w:val="4A183631"/>
    <w:rsid w:val="4A4A3033"/>
    <w:rsid w:val="5033229E"/>
    <w:rsid w:val="5612303A"/>
    <w:rsid w:val="5F140B29"/>
    <w:rsid w:val="630A4E05"/>
    <w:rsid w:val="653060E6"/>
    <w:rsid w:val="662838A0"/>
    <w:rsid w:val="6F926B42"/>
    <w:rsid w:val="6FBA368B"/>
    <w:rsid w:val="71C70D25"/>
    <w:rsid w:val="73134B54"/>
    <w:rsid w:val="75640639"/>
    <w:rsid w:val="767E3C4E"/>
    <w:rsid w:val="7B541370"/>
    <w:rsid w:val="7BA3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批注框文本 字符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</Words>
  <Characters>284</Characters>
  <Lines>2</Lines>
  <Paragraphs>1</Paragraphs>
  <TotalTime>0</TotalTime>
  <ScaleCrop>false</ScaleCrop>
  <LinksUpToDate>false</LinksUpToDate>
  <CharactersWithSpaces>332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2021-06-30T07:49:00Z</dcterms:created>
  <dc:creator>Administrator</dc:creator>
  <cp:lastModifiedBy>Administrator</cp:lastModifiedBy>
  <cp:lastPrinted>2021-06-30T01:06:00Z</cp:lastPrinted>
  <dcterms:modified xsi:type="dcterms:W3CDTF">2022-05-06T06:42:52Z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CDF772B8002B443EB1BDB122E2B7E471</vt:lpwstr>
  </property>
</Properties>
</file>